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70" w:rsidRDefault="00EB1470" w:rsidP="00EB1470">
      <w:pPr>
        <w:pStyle w:val="msonospacing0"/>
        <w:ind w:firstLine="708"/>
        <w:jc w:val="center"/>
        <w:rPr>
          <w:b/>
          <w:i/>
        </w:rPr>
      </w:pPr>
      <w:r>
        <w:rPr>
          <w:b/>
          <w:i/>
        </w:rPr>
        <w:t>Уважаемые родители!</w:t>
      </w:r>
    </w:p>
    <w:p w:rsidR="00EB1470" w:rsidRDefault="00EB1470" w:rsidP="00EB1470">
      <w:pPr>
        <w:pStyle w:val="msonospacing0"/>
        <w:ind w:firstLine="708"/>
        <w:jc w:val="center"/>
        <w:rPr>
          <w:b/>
          <w:i/>
        </w:rPr>
      </w:pPr>
    </w:p>
    <w:p w:rsidR="00EB1470" w:rsidRDefault="00EB1470" w:rsidP="00EB1470">
      <w:pPr>
        <w:pStyle w:val="msonospacing0"/>
        <w:ind w:firstLine="708"/>
        <w:jc w:val="both"/>
        <w:rPr>
          <w:b/>
        </w:rPr>
      </w:pPr>
      <w:r>
        <w:rPr>
          <w:b/>
        </w:rPr>
        <w:t xml:space="preserve">Заявочная кампания 2019 года на предоставление бесплатной путёвки в детский оздоровительный лагерь стартует 01 апреля 2019 года в 08.00 часов! </w:t>
      </w:r>
    </w:p>
    <w:p w:rsidR="00EB1470" w:rsidRDefault="00EB1470" w:rsidP="00EB1470">
      <w:pPr>
        <w:pStyle w:val="msonospacing0"/>
        <w:ind w:firstLine="708"/>
        <w:jc w:val="both"/>
        <w:rPr>
          <w:color w:val="000000"/>
          <w:spacing w:val="2"/>
          <w:shd w:val="clear" w:color="auto" w:fill="FFFFFF"/>
        </w:rPr>
      </w:pPr>
      <w:r>
        <w:t>Бесплатную путёвку имеют право получить дети, находящиеся в трудной жизненной ситуации (</w:t>
      </w:r>
      <w:r>
        <w:rPr>
          <w:rFonts w:ascii="PTSansRegular" w:hAnsi="PTSansRegular"/>
          <w:i/>
          <w:color w:val="000000"/>
          <w:spacing w:val="2"/>
          <w:shd w:val="clear" w:color="auto" w:fill="FFFFFF"/>
        </w:rPr>
        <w:t>дети, оставшиеся без попечения родителей; дети-инвалиды; дети с ограниченными возможностями здоровья</w:t>
      </w:r>
      <w:r>
        <w:rPr>
          <w:i/>
          <w:color w:val="000000"/>
          <w:spacing w:val="2"/>
          <w:shd w:val="clear" w:color="auto" w:fill="FFFFFF"/>
        </w:rPr>
        <w:t xml:space="preserve">; </w:t>
      </w:r>
      <w:r>
        <w:rPr>
          <w:rFonts w:ascii="PTSansRegular" w:hAnsi="PTSansRegular"/>
          <w:i/>
          <w:color w:val="000000"/>
          <w:spacing w:val="2"/>
          <w:shd w:val="clear" w:color="auto" w:fill="FFFFFF"/>
        </w:rPr>
        <w:t>дети</w:t>
      </w:r>
      <w:r>
        <w:rPr>
          <w:rFonts w:ascii="Calibri" w:hAnsi="Calibri"/>
          <w:i/>
          <w:color w:val="000000"/>
          <w:spacing w:val="2"/>
          <w:shd w:val="clear" w:color="auto" w:fill="FFFFFF"/>
        </w:rPr>
        <w:t xml:space="preserve"> из </w:t>
      </w:r>
      <w:r>
        <w:rPr>
          <w:rFonts w:ascii="PTSansRegular" w:hAnsi="PTSansRegular"/>
          <w:i/>
          <w:color w:val="000000"/>
          <w:spacing w:val="2"/>
          <w:shd w:val="clear" w:color="auto" w:fill="FFFFFF"/>
        </w:rPr>
        <w:t>малоимущих сем</w:t>
      </w:r>
      <w:r>
        <w:rPr>
          <w:rFonts w:ascii="Calibri" w:hAnsi="Calibri"/>
          <w:i/>
          <w:color w:val="000000"/>
          <w:spacing w:val="2"/>
          <w:shd w:val="clear" w:color="auto" w:fill="FFFFFF"/>
        </w:rPr>
        <w:t>ей</w:t>
      </w:r>
      <w:r>
        <w:rPr>
          <w:rFonts w:ascii="PTSansRegular" w:hAnsi="PTSansRegular"/>
          <w:i/>
          <w:color w:val="000000"/>
          <w:spacing w:val="2"/>
          <w:shd w:val="clear" w:color="auto" w:fill="FFFFFF"/>
        </w:rPr>
        <w:t>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i/>
          <w:color w:val="000000"/>
          <w:spacing w:val="2"/>
          <w:shd w:val="clear" w:color="auto" w:fill="FFFFFF"/>
        </w:rPr>
        <w:t xml:space="preserve"> (</w:t>
      </w:r>
      <w:hyperlink r:id="rId5" w:anchor="dst48" w:tooltip="Федеральный закон от 24.07.1998 N 124-ФЗ (ред. от 28.12.2016) &quot;Об основных гарантиях прав ребенка в Российской Федерации&quot;" w:history="1">
        <w:r>
          <w:rPr>
            <w:rStyle w:val="a3"/>
            <w:rFonts w:ascii="PTSansRegular" w:hAnsi="PTSansRegular"/>
            <w:i/>
            <w:color w:val="1200D4"/>
            <w:spacing w:val="2"/>
            <w:shd w:val="clear" w:color="auto" w:fill="FFFFFF"/>
          </w:rPr>
          <w:t>Ф</w:t>
        </w:r>
        <w:r>
          <w:rPr>
            <w:rStyle w:val="a3"/>
            <w:i/>
            <w:color w:val="1200D4"/>
            <w:spacing w:val="2"/>
            <w:shd w:val="clear" w:color="auto" w:fill="FFFFFF"/>
          </w:rPr>
          <w:t>З</w:t>
        </w:r>
        <w:r>
          <w:rPr>
            <w:rStyle w:val="a3"/>
            <w:rFonts w:ascii="PTSansRegular" w:hAnsi="PTSansRegular"/>
            <w:i/>
            <w:color w:val="1200D4"/>
            <w:spacing w:val="2"/>
            <w:shd w:val="clear" w:color="auto" w:fill="FFFFFF"/>
          </w:rPr>
          <w:t xml:space="preserve"> от 24.07.1998 N 124-ФЗ</w:t>
        </w:r>
      </w:hyperlink>
      <w:r>
        <w:rPr>
          <w:i/>
        </w:rPr>
        <w:t xml:space="preserve"> </w:t>
      </w:r>
      <w:r>
        <w:rPr>
          <w:rFonts w:ascii="PTSansRegular" w:hAnsi="PTSansRegular"/>
          <w:i/>
          <w:color w:val="000000"/>
          <w:spacing w:val="2"/>
          <w:shd w:val="clear" w:color="auto" w:fill="FFFFFF"/>
        </w:rPr>
        <w:t>"Об основных гарантиях прав ребенка в Российской Федерации</w:t>
      </w:r>
      <w:r>
        <w:rPr>
          <w:rFonts w:ascii="PTSansRegular" w:hAnsi="PTSansRegular"/>
          <w:color w:val="000000"/>
          <w:spacing w:val="2"/>
          <w:shd w:val="clear" w:color="auto" w:fill="FFFFFF"/>
        </w:rPr>
        <w:t>"</w:t>
      </w:r>
      <w:r>
        <w:rPr>
          <w:color w:val="000000"/>
          <w:spacing w:val="2"/>
          <w:shd w:val="clear" w:color="auto" w:fill="FFFFFF"/>
        </w:rPr>
        <w:t xml:space="preserve">) и дети из многодетных семей. </w:t>
      </w:r>
    </w:p>
    <w:p w:rsidR="00EB1470" w:rsidRDefault="00EB1470" w:rsidP="00EB1470">
      <w:pPr>
        <w:pStyle w:val="msonospacing0"/>
        <w:ind w:firstLine="708"/>
        <w:jc w:val="both"/>
        <w:rPr>
          <w:b/>
        </w:rPr>
      </w:pPr>
      <w:r>
        <w:t xml:space="preserve">С 2018 года введена </w:t>
      </w:r>
      <w:r>
        <w:rPr>
          <w:b/>
        </w:rPr>
        <w:t xml:space="preserve">электронная форма подачи заявления на получение бесплатной  путёвки в детский оздоровительный лагерь. </w:t>
      </w:r>
    </w:p>
    <w:p w:rsidR="00EB1470" w:rsidRDefault="00EB1470" w:rsidP="00EB1470">
      <w:pPr>
        <w:pStyle w:val="msonospacing0"/>
        <w:ind w:firstLine="708"/>
        <w:jc w:val="center"/>
        <w:rPr>
          <w:b/>
        </w:rPr>
      </w:pPr>
    </w:p>
    <w:p w:rsidR="00EB1470" w:rsidRDefault="00EB1470" w:rsidP="00EB1470">
      <w:pPr>
        <w:pStyle w:val="msonospacing0"/>
        <w:ind w:firstLine="708"/>
        <w:jc w:val="center"/>
        <w:rPr>
          <w:b/>
        </w:rPr>
      </w:pPr>
      <w:r>
        <w:rPr>
          <w:b/>
        </w:rPr>
        <w:t>Как оформить заявление на предоставление бесплатной путевки?</w:t>
      </w:r>
    </w:p>
    <w:p w:rsidR="00EB1470" w:rsidRDefault="00EB1470" w:rsidP="00EB1470">
      <w:pPr>
        <w:pStyle w:val="msonospacing0"/>
        <w:jc w:val="both"/>
        <w:rPr>
          <w:b/>
          <w:i/>
        </w:rPr>
      </w:pPr>
    </w:p>
    <w:p w:rsidR="00EB1470" w:rsidRDefault="00EB1470" w:rsidP="00EB1470">
      <w:pPr>
        <w:pStyle w:val="msonospacing0"/>
        <w:jc w:val="both"/>
      </w:pPr>
      <w:r>
        <w:rPr>
          <w:b/>
          <w:i/>
        </w:rPr>
        <w:t xml:space="preserve">Шаг 1. </w:t>
      </w:r>
      <w:r>
        <w:t xml:space="preserve">Зарегистрировать  заявление  можно </w:t>
      </w:r>
      <w:r>
        <w:rPr>
          <w:b/>
        </w:rPr>
        <w:t>на портале</w:t>
      </w:r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leto</w:t>
        </w:r>
        <w:proofErr w:type="spellEnd"/>
        <w:r>
          <w:rPr>
            <w:rStyle w:val="a3"/>
          </w:rPr>
          <w:t>73.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, начиная  </w:t>
      </w:r>
      <w:r>
        <w:rPr>
          <w:b/>
        </w:rPr>
        <w:t>с 1 апреля 2019 года с 8.00 час</w:t>
      </w:r>
      <w:proofErr w:type="gramStart"/>
      <w:r>
        <w:t xml:space="preserve">.,  </w:t>
      </w:r>
      <w:proofErr w:type="gramEnd"/>
      <w:r>
        <w:t xml:space="preserve">для этого:   </w:t>
      </w:r>
    </w:p>
    <w:p w:rsidR="00EB1470" w:rsidRDefault="00EB1470" w:rsidP="00EB1470">
      <w:pPr>
        <w:pStyle w:val="msonospacing0"/>
        <w:jc w:val="both"/>
      </w:pPr>
      <w:r>
        <w:t>откройте на Главной странице вкладку «</w:t>
      </w:r>
      <w:r>
        <w:rPr>
          <w:b/>
          <w:i/>
        </w:rPr>
        <w:t>Детский отдых в Ульяновской области»</w:t>
      </w:r>
      <w:r>
        <w:t>, затем перейдите в раздел «</w:t>
      </w:r>
      <w:r>
        <w:rPr>
          <w:b/>
          <w:i/>
        </w:rPr>
        <w:t>Заявочная кампания по бесплатным путёвкам»</w:t>
      </w:r>
      <w:r>
        <w:t xml:space="preserve">, выберите одну из вкладок в соответствии с категорией ребёнка: </w:t>
      </w:r>
      <w:proofErr w:type="gramStart"/>
      <w:r>
        <w:t>«</w:t>
      </w:r>
      <w:r>
        <w:rPr>
          <w:b/>
          <w:i/>
        </w:rPr>
        <w:t>Дети-сироты и дети, оставшиеся без попечения родителей</w:t>
      </w:r>
      <w:r>
        <w:t xml:space="preserve">», </w:t>
      </w:r>
      <w:r>
        <w:rPr>
          <w:b/>
          <w:i/>
        </w:rPr>
        <w:t>«Дети из многодетных семей»</w:t>
      </w:r>
      <w:r>
        <w:t>, «</w:t>
      </w:r>
      <w:r>
        <w:rPr>
          <w:b/>
          <w:i/>
        </w:rPr>
        <w:t>Дети-инвалиды, дети с ограниченными возможностями здоровья, дети из малоимущих семей»;</w:t>
      </w:r>
      <w:r>
        <w:t xml:space="preserve"> затем во вкладке «</w:t>
      </w:r>
      <w:r>
        <w:rPr>
          <w:b/>
          <w:i/>
        </w:rPr>
        <w:t xml:space="preserve">Список заявлений по сменам» </w:t>
      </w:r>
      <w:r>
        <w:t xml:space="preserve">уточните наличие мест в выбранном детском оздоровительном лагере и смене; при наличии мест откройте вкладку </w:t>
      </w:r>
      <w:r>
        <w:rPr>
          <w:b/>
          <w:i/>
        </w:rPr>
        <w:t>«Оформить  заявление»,</w:t>
      </w:r>
      <w:r>
        <w:t xml:space="preserve"> заполните указанные там поля и сохраните введённые данные. </w:t>
      </w:r>
      <w:proofErr w:type="gramEnd"/>
    </w:p>
    <w:p w:rsidR="00EB1470" w:rsidRDefault="00EB1470" w:rsidP="00EB1470">
      <w:pPr>
        <w:pStyle w:val="msonospacing0"/>
        <w:ind w:firstLine="708"/>
        <w:jc w:val="both"/>
      </w:pPr>
      <w:r>
        <w:rPr>
          <w:b/>
        </w:rPr>
        <w:t>Ваше заявление оформлено!</w:t>
      </w:r>
      <w:r>
        <w:t xml:space="preserve"> Проверить  факт регистрации заявления на портале можно, открыв вновь вкладку «</w:t>
      </w:r>
      <w:r>
        <w:rPr>
          <w:b/>
          <w:i/>
        </w:rPr>
        <w:t>Список заявлений по сменам</w:t>
      </w:r>
      <w:r>
        <w:t xml:space="preserve">» и выбранный лагерь. </w:t>
      </w:r>
    </w:p>
    <w:p w:rsidR="00EB1470" w:rsidRDefault="00EB1470" w:rsidP="00EB1470">
      <w:pPr>
        <w:pStyle w:val="msonospacing0"/>
        <w:ind w:firstLine="708"/>
        <w:jc w:val="both"/>
      </w:pPr>
      <w:r>
        <w:t>Обращаем Ваше внимание: заявление можно оформить только в один лагерь и одну смену!</w:t>
      </w:r>
    </w:p>
    <w:p w:rsidR="00EB1470" w:rsidRDefault="00EB1470" w:rsidP="00EB1470">
      <w:pPr>
        <w:pStyle w:val="msonospacing0"/>
        <w:ind w:firstLine="708"/>
        <w:jc w:val="both"/>
      </w:pPr>
      <w:r>
        <w:t>Внимание! Если Вы уже зарегистрированы в базе за частичную стоимость, Вы не сможете зарегистрировать заявление на предоставление бесплатной путёвки.  Удаление заявления из электронной базы возможно только при личном письменном обращении родителя в Уполномоченный орган.</w:t>
      </w:r>
    </w:p>
    <w:p w:rsidR="00EB1470" w:rsidRDefault="00EB1470" w:rsidP="00EB1470">
      <w:pPr>
        <w:pStyle w:val="msonospacing0"/>
        <w:ind w:firstLine="708"/>
        <w:jc w:val="both"/>
      </w:pPr>
    </w:p>
    <w:p w:rsidR="00EB1470" w:rsidRDefault="00EB1470" w:rsidP="00EB1470">
      <w:pPr>
        <w:pStyle w:val="msonospacing0"/>
        <w:jc w:val="both"/>
      </w:pPr>
      <w:r>
        <w:rPr>
          <w:b/>
          <w:i/>
        </w:rPr>
        <w:t xml:space="preserve">Шаг 2. </w:t>
      </w:r>
      <w:r>
        <w:t>Если Вы не успели войти в основной список, Вы можете зарегистрировать заявление в резерв в этот же лагерь и смену или выбрать другой лагерь и смену.</w:t>
      </w:r>
    </w:p>
    <w:p w:rsidR="00EB1470" w:rsidRDefault="00EB1470" w:rsidP="00EB1470">
      <w:pPr>
        <w:pStyle w:val="msonospacing0"/>
        <w:jc w:val="both"/>
      </w:pPr>
    </w:p>
    <w:p w:rsidR="00EB1470" w:rsidRDefault="00EB1470" w:rsidP="00EB1470">
      <w:pPr>
        <w:pStyle w:val="msonospacing0"/>
        <w:jc w:val="both"/>
      </w:pPr>
      <w:r>
        <w:rPr>
          <w:b/>
          <w:i/>
        </w:rPr>
        <w:t xml:space="preserve">Шаг 3. </w:t>
      </w:r>
      <w:r>
        <w:t xml:space="preserve">В течение </w:t>
      </w:r>
      <w:r>
        <w:rPr>
          <w:b/>
        </w:rPr>
        <w:t>10 календарных дней</w:t>
      </w:r>
      <w:r>
        <w:t xml:space="preserve"> с момента электронной подачи заявления родитель или иной законный представитель ребёнка должен подтвердить заявление, предоставив установленный пакет документов:</w:t>
      </w:r>
    </w:p>
    <w:p w:rsidR="00EB1470" w:rsidRDefault="00EB1470" w:rsidP="00EB1470">
      <w:pPr>
        <w:pStyle w:val="msonospacing0"/>
        <w:numPr>
          <w:ilvl w:val="0"/>
          <w:numId w:val="1"/>
        </w:numPr>
        <w:jc w:val="both"/>
      </w:pPr>
      <w:r>
        <w:t>ксерокопия паспорта родителя или законного представителя, оформившего электронную заявку;</w:t>
      </w:r>
    </w:p>
    <w:p w:rsidR="00EB1470" w:rsidRDefault="00EB1470" w:rsidP="00EB1470">
      <w:pPr>
        <w:pStyle w:val="msonospacing0"/>
        <w:numPr>
          <w:ilvl w:val="0"/>
          <w:numId w:val="1"/>
        </w:numPr>
        <w:jc w:val="both"/>
      </w:pPr>
      <w:r>
        <w:t>ксерокопия свидетельства о рождении ребёнка независимо от его возраста;</w:t>
      </w:r>
    </w:p>
    <w:p w:rsidR="00EB1470" w:rsidRDefault="00EB1470" w:rsidP="00EB1470">
      <w:pPr>
        <w:pStyle w:val="msonospacing0"/>
        <w:numPr>
          <w:ilvl w:val="0"/>
          <w:numId w:val="1"/>
        </w:numPr>
        <w:jc w:val="both"/>
      </w:pPr>
      <w:r>
        <w:t>справка с места учёбы (оригинал);</w:t>
      </w:r>
    </w:p>
    <w:p w:rsidR="00EB1470" w:rsidRDefault="00EB1470" w:rsidP="00EB1470">
      <w:pPr>
        <w:pStyle w:val="msonospacing0"/>
        <w:numPr>
          <w:ilvl w:val="0"/>
          <w:numId w:val="1"/>
        </w:numPr>
        <w:jc w:val="both"/>
      </w:pPr>
      <w:r>
        <w:t>документ, подтверждающий категорию ребёнка;</w:t>
      </w:r>
    </w:p>
    <w:p w:rsidR="00EB1470" w:rsidRDefault="00EB1470" w:rsidP="00EB1470">
      <w:pPr>
        <w:pStyle w:val="msonospacing0"/>
        <w:numPr>
          <w:ilvl w:val="0"/>
          <w:numId w:val="1"/>
        </w:numPr>
        <w:jc w:val="both"/>
      </w:pPr>
      <w:r>
        <w:t>заявление по установленной форме (оформляется на месте)</w:t>
      </w:r>
    </w:p>
    <w:p w:rsidR="00EB1470" w:rsidRDefault="00EB1470" w:rsidP="00EB1470">
      <w:pPr>
        <w:pStyle w:val="msonospacing0"/>
        <w:ind w:firstLine="708"/>
        <w:jc w:val="both"/>
      </w:pPr>
      <w:proofErr w:type="gramStart"/>
      <w:r>
        <w:t>для жителей муниципального образования «Карсунский район» – в МКУ «Управление образования администрации МО «Карсунский район» (р.п.</w:t>
      </w:r>
      <w:proofErr w:type="gramEnd"/>
      <w:r>
        <w:t xml:space="preserve"> </w:t>
      </w:r>
      <w:proofErr w:type="gramStart"/>
      <w:r>
        <w:t>Карсун, ул. Куйбышева, д.46, 2 этаж).</w:t>
      </w:r>
      <w:proofErr w:type="gramEnd"/>
    </w:p>
    <w:p w:rsidR="00EB1470" w:rsidRDefault="00EB1470" w:rsidP="00EB1470">
      <w:pPr>
        <w:pStyle w:val="msonospacing0"/>
        <w:ind w:firstLine="708"/>
        <w:jc w:val="both"/>
      </w:pPr>
    </w:p>
    <w:p w:rsidR="00EB1470" w:rsidRDefault="00EB1470" w:rsidP="00EB1470">
      <w:pPr>
        <w:pStyle w:val="a4"/>
        <w:ind w:firstLine="708"/>
        <w:jc w:val="both"/>
      </w:pPr>
      <w:r w:rsidRPr="008D648A">
        <w:t xml:space="preserve">Можно также, начиная </w:t>
      </w:r>
      <w:r>
        <w:rPr>
          <w:b/>
        </w:rPr>
        <w:t>с 01 апреля 2019</w:t>
      </w:r>
      <w:r w:rsidRPr="008D648A">
        <w:rPr>
          <w:b/>
        </w:rPr>
        <w:t xml:space="preserve"> года с 8.00 час</w:t>
      </w:r>
      <w:proofErr w:type="gramStart"/>
      <w:r w:rsidRPr="008D648A">
        <w:t xml:space="preserve">., </w:t>
      </w:r>
      <w:proofErr w:type="gramEnd"/>
      <w:r w:rsidRPr="008D648A">
        <w:t xml:space="preserve">зарегистрировать заявление с полным пакетом документов </w:t>
      </w:r>
      <w:r>
        <w:t xml:space="preserve">в Уполномоченном органе. </w:t>
      </w:r>
      <w:proofErr w:type="gramStart"/>
      <w:r>
        <w:t>Д</w:t>
      </w:r>
      <w:r w:rsidRPr="008D648A">
        <w:t xml:space="preserve">ля жителей </w:t>
      </w:r>
      <w:r>
        <w:t>муниципального образования «Карсунский район»</w:t>
      </w:r>
      <w:r w:rsidRPr="008D648A">
        <w:t xml:space="preserve"> – в </w:t>
      </w:r>
      <w:r>
        <w:t>МКУ «Управление образования администрации МО «Карсунский район» (р.п.</w:t>
      </w:r>
      <w:proofErr w:type="gramEnd"/>
      <w:r>
        <w:t xml:space="preserve"> </w:t>
      </w:r>
      <w:proofErr w:type="gramStart"/>
      <w:r>
        <w:t>Карсун, ул. Куйбышева, д.46, 2 этаж).</w:t>
      </w:r>
      <w:proofErr w:type="gramEnd"/>
    </w:p>
    <w:p w:rsidR="00EB1470" w:rsidRDefault="00EB1470" w:rsidP="00EB1470">
      <w:pPr>
        <w:pStyle w:val="msonospacing0"/>
        <w:jc w:val="both"/>
      </w:pPr>
    </w:p>
    <w:p w:rsidR="00EB1470" w:rsidRDefault="00EB1470" w:rsidP="00EB1470">
      <w:pPr>
        <w:pStyle w:val="msonospacing0"/>
        <w:ind w:firstLine="708"/>
        <w:jc w:val="both"/>
      </w:pPr>
      <w:r>
        <w:t>телефон «горячей линии»:  8 (84-246) 2-26-40</w:t>
      </w:r>
    </w:p>
    <w:p w:rsidR="00257C8B" w:rsidRDefault="00257C8B"/>
    <w:sectPr w:rsidR="00257C8B" w:rsidSect="002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470"/>
    <w:rsid w:val="00257C8B"/>
    <w:rsid w:val="00E90AC1"/>
    <w:rsid w:val="00E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470"/>
    <w:rPr>
      <w:color w:val="0000FF"/>
      <w:u w:val="single"/>
    </w:rPr>
  </w:style>
  <w:style w:type="paragraph" w:customStyle="1" w:styleId="msonospacing0">
    <w:name w:val="msonospacing"/>
    <w:rsid w:val="00EB1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B1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73.ru" TargetMode="External"/><Relationship Id="rId5" Type="http://schemas.openxmlformats.org/officeDocument/2006/relationships/hyperlink" Target="http://www.consultant.ru/document/cons_doc_LAW_19558/8ecbe3314ad9e500bfb90273b6c736f7e0e784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>Hewlett-Packard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Марина Николаевна</cp:lastModifiedBy>
  <cp:revision>1</cp:revision>
  <dcterms:created xsi:type="dcterms:W3CDTF">2019-03-13T11:38:00Z</dcterms:created>
  <dcterms:modified xsi:type="dcterms:W3CDTF">2019-03-13T11:39:00Z</dcterms:modified>
</cp:coreProperties>
</file>